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val="en-US" w:eastAsia="zh-CN"/>
        </w:rPr>
        <w:t>盐城</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射阳营销服务部</w:t>
      </w:r>
      <w:r>
        <w:rPr>
          <w:rFonts w:hint="eastAsia" w:ascii="黑体" w:eastAsia="黑体"/>
          <w:sz w:val="44"/>
          <w:szCs w:val="44"/>
          <w:highlight w:val="none"/>
        </w:rPr>
        <w:t>的公告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经国家金融监管管理总局盐城监管分局核准，我公司对华泰人寿保险股份有限公司盐城中心支公司射阳营销服务部予以撤销，并注销《保险许可证》，现将有关情况公告如下：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撤销机构名称：华泰人寿保险股份有限公司盐城中心支公司射阳营销服务部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机构编码：000076320924001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保险许可证流水号：00022288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成立日期：2011年09月07日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机构住所：江苏省盐城市射阳县城恒隆广场E号楼712、713、714、715室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撤销日期：2025年04月28日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自撤销之日起，华泰人寿保险股份有限公司盐城中心支公司射阳营销服务部后续服务事宜均由华泰人寿保险股份有限公司盐城中心支公司承担。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后续服务地址：江苏省盐城市市区大庆中路74号商办综合楼四、五楼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联系电话：0515-88163055</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8C94A84"/>
    <w:rsid w:val="290C23E2"/>
    <w:rsid w:val="2A2D0C2E"/>
    <w:rsid w:val="2EB42E0E"/>
    <w:rsid w:val="302719B6"/>
    <w:rsid w:val="32612344"/>
    <w:rsid w:val="38C100E8"/>
    <w:rsid w:val="41653D33"/>
    <w:rsid w:val="4ABD7118"/>
    <w:rsid w:val="4E635C5C"/>
    <w:rsid w:val="513F1701"/>
    <w:rsid w:val="541E1E54"/>
    <w:rsid w:val="6A133917"/>
    <w:rsid w:val="7A2A3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25</TotalTime>
  <ScaleCrop>false</ScaleCrop>
  <LinksUpToDate>false</LinksUpToDate>
  <CharactersWithSpaces>462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郭娟</cp:lastModifiedBy>
  <dcterms:modified xsi:type="dcterms:W3CDTF">2025-04-28T07:43:16Z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60F58EE8078C439B9E22897244C315A4_13</vt:lpwstr>
  </property>
  <property fmtid="{D5CDD505-2E9C-101B-9397-08002B2CF9AE}" pid="4" name="KSOTemplateDocerSaveRecord">
    <vt:lpwstr>eyJoZGlkIjoiMWFiZGQyOGNmNzcwZGI5MTUzYjM5NDM1Mjg1MDlmMDAiLCJ1c2VySWQiOiI0NDU3ODkzMTMifQ==</vt:lpwstr>
  </property>
</Properties>
</file>