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lang w:val="en-US" w:eastAsia="zh-CN"/>
        </w:rPr>
      </w:pPr>
      <w:bookmarkStart w:id="0" w:name="_GoBack"/>
      <w:bookmarkEnd w:id="0"/>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华泰人寿保险股份有限公司常德中心支公司  </w:t>
      </w:r>
    </w:p>
    <w:p>
      <w:pPr>
        <w:jc w:val="center"/>
        <w:rPr>
          <w:rFonts w:hint="eastAsia" w:ascii="黑体" w:hAnsi="黑体" w:eastAsia="黑体" w:cs="黑体"/>
          <w:sz w:val="36"/>
          <w:szCs w:val="36"/>
          <w:lang w:eastAsia="zh-CN"/>
        </w:rPr>
      </w:pPr>
      <w:r>
        <w:rPr>
          <w:rFonts w:hint="eastAsia" w:ascii="黑体" w:hAnsi="黑体" w:eastAsia="黑体" w:cs="黑体"/>
          <w:sz w:val="36"/>
          <w:szCs w:val="36"/>
          <w:lang w:val="en-US" w:eastAsia="zh-CN"/>
        </w:rPr>
        <w:t>关于《保险许可证》的</w:t>
      </w:r>
      <w:r>
        <w:rPr>
          <w:rFonts w:hint="eastAsia" w:ascii="黑体" w:hAnsi="黑体" w:eastAsia="黑体" w:cs="黑体"/>
          <w:sz w:val="36"/>
          <w:szCs w:val="36"/>
          <w:lang w:eastAsia="zh-CN"/>
        </w:rPr>
        <w:t>公告</w:t>
      </w:r>
    </w:p>
    <w:p>
      <w:pPr>
        <w:jc w:val="center"/>
        <w:rPr>
          <w:rFonts w:hint="eastAsia" w:ascii="仿宋" w:hAnsi="仿宋" w:eastAsia="仿宋" w:cs="仿宋"/>
          <w:sz w:val="28"/>
          <w:szCs w:val="28"/>
          <w:lang w:eastAsia="zh-CN"/>
        </w:rPr>
      </w:pPr>
    </w:p>
    <w:p>
      <w:pPr>
        <w:jc w:val="left"/>
        <w:rPr>
          <w:rFonts w:hint="eastAsia" w:ascii="仿宋" w:hAnsi="仿宋" w:eastAsia="仿宋" w:cs="仿宋"/>
          <w:color w:val="auto"/>
          <w:sz w:val="32"/>
          <w:szCs w:val="32"/>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32"/>
          <w:szCs w:val="32"/>
          <w:lang w:eastAsia="zh-CN"/>
        </w:rPr>
        <w:t>华泰人寿保险股份有限公司常德中心支公司经中国银行保险监督管理委员会常德监管分局批准，因领取</w:t>
      </w:r>
      <w:r>
        <w:rPr>
          <w:rFonts w:hint="eastAsia" w:ascii="仿宋" w:hAnsi="仿宋" w:eastAsia="仿宋" w:cs="仿宋"/>
          <w:color w:val="auto"/>
          <w:sz w:val="32"/>
          <w:szCs w:val="32"/>
          <w:lang w:eastAsia="zh-CN"/>
        </w:rPr>
        <w:t>《保险许可证》新证，现予以公告：</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机构名称：华泰人寿保险股份有限公司常德中心支公司</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机构编码：0000764307</w:t>
      </w:r>
      <w:r>
        <w:rPr>
          <w:rFonts w:hint="eastAsia" w:ascii="仿宋" w:hAnsi="仿宋" w:eastAsia="仿宋" w:cs="仿宋"/>
          <w:color w:val="auto"/>
          <w:sz w:val="32"/>
          <w:szCs w:val="32"/>
          <w:lang w:val="en-US" w:eastAsia="zh-CN"/>
        </w:rPr>
        <w:t>00</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许可证流水号：</w:t>
      </w:r>
      <w:r>
        <w:rPr>
          <w:rFonts w:hint="eastAsia" w:ascii="仿宋" w:hAnsi="仿宋" w:eastAsia="仿宋" w:cs="仿宋"/>
          <w:color w:val="auto"/>
          <w:sz w:val="32"/>
          <w:szCs w:val="32"/>
          <w:lang w:val="en-US" w:eastAsia="zh-CN"/>
        </w:rPr>
        <w:t>00067343</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成立日期：</w:t>
      </w:r>
      <w:r>
        <w:rPr>
          <w:rFonts w:hint="eastAsia" w:ascii="仿宋" w:hAnsi="仿宋" w:eastAsia="仿宋" w:cs="仿宋"/>
          <w:color w:val="auto"/>
          <w:sz w:val="32"/>
          <w:szCs w:val="32"/>
          <w:lang w:val="en-US" w:eastAsia="zh-CN"/>
        </w:rPr>
        <w:t>2013年08月05日</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业务范围：（一）人身保险、健康保险、意外伤害保险等各类人身保险业务；（二）经保险监督管理机构批准的其他业务。</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机构住所：湖南省常德市武陵区穿紫河街道康桥社区皂果路鸿运嘉园4号楼</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发证机关：中国银行保险监督管理委员会常德监管分局</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发证日期：2021年11月15日</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758E2"/>
    <w:rsid w:val="0E6E04E8"/>
    <w:rsid w:val="14E85746"/>
    <w:rsid w:val="1B2E7A34"/>
    <w:rsid w:val="236A5943"/>
    <w:rsid w:val="29D16A39"/>
    <w:rsid w:val="2A8B56D4"/>
    <w:rsid w:val="2E351A13"/>
    <w:rsid w:val="3A320A9B"/>
    <w:rsid w:val="3AE822CF"/>
    <w:rsid w:val="3B732543"/>
    <w:rsid w:val="3C607807"/>
    <w:rsid w:val="497B33E0"/>
    <w:rsid w:val="4A575300"/>
    <w:rsid w:val="4C1D0742"/>
    <w:rsid w:val="4C4F2F2B"/>
    <w:rsid w:val="4C563128"/>
    <w:rsid w:val="6FA61FFE"/>
    <w:rsid w:val="73DB6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李明芳</cp:lastModifiedBy>
  <dcterms:modified xsi:type="dcterms:W3CDTF">2021-11-19T09:28:01Z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