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华泰人寿保险股份有限公司</w:t>
      </w:r>
      <w:r>
        <w:rPr>
          <w:rFonts w:hint="eastAsia" w:ascii="黑体" w:hAnsi="黑体" w:eastAsia="黑体" w:cs="黑体"/>
          <w:sz w:val="40"/>
          <w:szCs w:val="48"/>
          <w:lang w:eastAsia="zh-CN"/>
        </w:rPr>
        <w:t>上海浦东博成路营销服务部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0"/>
          <w:szCs w:val="48"/>
        </w:rPr>
        <w:t>关于《保险许可证》的公告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华泰人寿保险股份有限公司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上海浦东博成路营销服务部</w:t>
      </w:r>
      <w:r>
        <w:rPr>
          <w:rFonts w:hint="eastAsia" w:ascii="仿宋" w:hAnsi="仿宋" w:eastAsia="仿宋" w:cs="仿宋_GB2312"/>
          <w:sz w:val="32"/>
          <w:szCs w:val="32"/>
        </w:rPr>
        <w:t>经中国银行保险监督管理委员会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上海</w:t>
      </w:r>
      <w:r>
        <w:rPr>
          <w:rFonts w:hint="eastAsia" w:ascii="仿宋" w:hAnsi="仿宋" w:eastAsia="仿宋" w:cs="仿宋_GB2312"/>
          <w:sz w:val="32"/>
          <w:szCs w:val="32"/>
        </w:rPr>
        <w:t>监管局批准，因领取《保险许可证》新证，现予以公告。</w:t>
      </w:r>
    </w:p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color w:val="000000"/>
          <w:kern w:val="0"/>
          <w:sz w:val="29"/>
          <w:szCs w:val="29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机构名称：华泰人寿保险股份有限公司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eastAsia="zh-CN"/>
        </w:rPr>
        <w:t>上海浦东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eastAsia="zh-CN"/>
        </w:rPr>
        <w:t>博成路营销服务部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业务范围：人寿保险、健康保险、意外伤害保险等各类人身保险业务；经保险监管机构批准的其他业务。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批准日期：20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08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03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日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机构住所：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eastAsia="zh-CN"/>
        </w:rPr>
        <w:t>中国（上海）自由贸易试验区博成路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1101号华泰金融大厦6层601-604单元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机构编码：000076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31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115001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发证机关：中国银行保险监督管理委员会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eastAsia="zh-CN"/>
        </w:rPr>
        <w:t>上海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监管局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许可证流水号：000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20271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发证日期：2021年1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9"/>
          <w:szCs w:val="29"/>
        </w:rPr>
        <w:t>日</w:t>
      </w:r>
    </w:p>
    <w:p>
      <w:pPr>
        <w:rPr>
          <w:rFonts w:hint="eastAsia"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6E"/>
    <w:rsid w:val="00005234"/>
    <w:rsid w:val="00034F57"/>
    <w:rsid w:val="0010153B"/>
    <w:rsid w:val="001374A0"/>
    <w:rsid w:val="003C764B"/>
    <w:rsid w:val="00435A08"/>
    <w:rsid w:val="00483E39"/>
    <w:rsid w:val="00530CA6"/>
    <w:rsid w:val="005670E2"/>
    <w:rsid w:val="005D2FB9"/>
    <w:rsid w:val="0063296E"/>
    <w:rsid w:val="006768B9"/>
    <w:rsid w:val="00703394"/>
    <w:rsid w:val="00752FD5"/>
    <w:rsid w:val="008840D6"/>
    <w:rsid w:val="00C42B1F"/>
    <w:rsid w:val="00C606EA"/>
    <w:rsid w:val="00CB6295"/>
    <w:rsid w:val="00CF4649"/>
    <w:rsid w:val="00E7192F"/>
    <w:rsid w:val="00F003A6"/>
    <w:rsid w:val="00F411B1"/>
    <w:rsid w:val="00FF27A4"/>
    <w:rsid w:val="039608D0"/>
    <w:rsid w:val="13A021B7"/>
    <w:rsid w:val="188F3D1A"/>
    <w:rsid w:val="634C6ED6"/>
    <w:rsid w:val="64E35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qFormat/>
    <w:uiPriority w:val="99"/>
    <w:rPr>
      <w:b/>
      <w:bCs/>
    </w:rPr>
  </w:style>
  <w:style w:type="paragraph" w:styleId="3">
    <w:name w:val="annotation text"/>
    <w:basedOn w:val="1"/>
    <w:link w:val="13"/>
    <w:unhideWhenUsed/>
    <w:qFormat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3"/>
    <w:semiHidden/>
    <w:qFormat/>
    <w:uiPriority w:val="99"/>
  </w:style>
  <w:style w:type="character" w:customStyle="1" w:styleId="14">
    <w:name w:val="批注主题 Char"/>
    <w:basedOn w:val="13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48</Words>
  <Characters>275</Characters>
  <Lines>2</Lines>
  <Paragraphs>1</Paragraphs>
  <ScaleCrop>false</ScaleCrop>
  <LinksUpToDate>false</LinksUpToDate>
  <CharactersWithSpaces>322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2021-11-04T03:02:00Z</dcterms:created>
  <dc:creator>黄甫喆</dc:creator>
  <cp:lastModifiedBy>顾超南</cp:lastModifiedBy>
  <dcterms:modified xsi:type="dcterms:W3CDTF">2021-12-24T05:43:07Z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