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0" w:firstLineChars="200"/>
        <w:jc w:val="both"/>
        <w:rPr>
          <w:rFonts w:hint="eastAsia"/>
          <w:b/>
          <w:bCs/>
          <w:sz w:val="48"/>
          <w:szCs w:val="32"/>
        </w:rPr>
      </w:pPr>
      <w:r>
        <w:rPr>
          <w:rFonts w:hint="eastAsia"/>
          <w:b/>
          <w:bCs/>
          <w:sz w:val="48"/>
          <w:szCs w:val="32"/>
          <w:lang w:val="en-US" w:eastAsia="zh-CN"/>
        </w:rPr>
        <w:t>关于</w:t>
      </w:r>
      <w:r>
        <w:rPr>
          <w:rFonts w:hint="eastAsia"/>
          <w:b/>
          <w:bCs/>
          <w:sz w:val="48"/>
          <w:szCs w:val="32"/>
        </w:rPr>
        <w:t>华泰人寿保险股份有限公司</w:t>
      </w:r>
    </w:p>
    <w:p>
      <w:pPr>
        <w:spacing w:line="360" w:lineRule="auto"/>
        <w:jc w:val="center"/>
        <w:rPr>
          <w:rFonts w:hint="eastAsia"/>
          <w:b/>
          <w:bCs/>
          <w:sz w:val="48"/>
          <w:szCs w:val="32"/>
        </w:rPr>
      </w:pPr>
      <w:r>
        <w:rPr>
          <w:rFonts w:hint="eastAsia"/>
          <w:b/>
          <w:bCs/>
          <w:sz w:val="48"/>
          <w:szCs w:val="32"/>
        </w:rPr>
        <w:t>浙江分公司</w:t>
      </w:r>
      <w:r>
        <w:rPr>
          <w:rFonts w:hint="eastAsia" w:eastAsia="宋体"/>
          <w:b/>
          <w:bCs/>
          <w:sz w:val="48"/>
          <w:szCs w:val="32"/>
          <w:lang w:val="en-US" w:eastAsia="zh-CN"/>
        </w:rPr>
        <w:t>上虞</w:t>
      </w:r>
      <w:r>
        <w:rPr>
          <w:rFonts w:hint="eastAsia"/>
          <w:b/>
          <w:bCs/>
          <w:sz w:val="48"/>
          <w:szCs w:val="32"/>
        </w:rPr>
        <w:t>营销服务部</w:t>
      </w:r>
    </w:p>
    <w:p>
      <w:pPr>
        <w:spacing w:line="360" w:lineRule="auto"/>
        <w:jc w:val="center"/>
        <w:rPr>
          <w:rFonts w:hint="eastAsia"/>
          <w:b/>
          <w:bCs/>
          <w:sz w:val="48"/>
          <w:szCs w:val="32"/>
        </w:rPr>
      </w:pPr>
      <w:r>
        <w:rPr>
          <w:rFonts w:hint="eastAsia"/>
          <w:b/>
          <w:bCs/>
          <w:sz w:val="48"/>
          <w:szCs w:val="32"/>
        </w:rPr>
        <w:t>领取新保险许可证公告</w:t>
      </w:r>
    </w:p>
    <w:p>
      <w:pPr>
        <w:spacing w:line="600" w:lineRule="auto"/>
        <w:rPr>
          <w:rFonts w:hint="eastAsia" w:ascii="宋体" w:hAnsi="宋体" w:eastAsia="宋体" w:cs="宋体"/>
          <w:color w:val="000000"/>
          <w:kern w:val="0"/>
          <w:sz w:val="28"/>
          <w:szCs w:val="24"/>
          <w:lang w:val="en-US" w:eastAsia="zh-CN"/>
        </w:rPr>
      </w:pPr>
      <w:r>
        <w:rPr>
          <w:rFonts w:ascii="宋体" w:hAnsi="宋体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31115</wp:posOffset>
                </wp:positionV>
                <wp:extent cx="5798820" cy="6017260"/>
                <wp:effectExtent l="7620" t="7620" r="2286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601726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2.45pt;height:473.8pt;width:456.6pt;z-index:-251658240;mso-width-relative:page;mso-height-relative:page;" filled="f" stroked="t" coordsize="21600,21600" o:gfxdata="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BUxKPZAAAACQEAAA8A&#10;AAAAAAAAAQAgAAAAIgAAAGRycy9kb3ducmV2LnhtbFBLAQIUABQAAAAIAIdO4kAu5dQa3QEAAKkD&#10;AAAOAAAAAAAAAAEAIAAAACgBAABkcnMvZTJvRG9jLnhtbFBLBQYAAAAABgAGAFkBAAB3BQAAAAA=&#10;">
                <v:fill on="f" focussize="0,0"/>
                <v:stroke weight="1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4"/>
        </w:rPr>
        <w:t>机构名称：华泰人寿保险股份有限公司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浙江分公司上虞营销服务部</w:t>
      </w:r>
    </w:p>
    <w:p>
      <w:pPr>
        <w:widowControl/>
        <w:spacing w:line="600" w:lineRule="auto"/>
        <w:rPr>
          <w:rFonts w:hint="default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4"/>
          <w:lang w:val="en-US" w:eastAsia="zh-CN"/>
        </w:rPr>
        <w:t>经营区域：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浙江省绍兴市行政区域</w:t>
      </w:r>
    </w:p>
    <w:p>
      <w:pPr>
        <w:widowControl/>
        <w:spacing w:line="600" w:lineRule="auto"/>
        <w:rPr>
          <w:rFonts w:hint="eastAsia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</w:rPr>
        <w:t>许可证编号：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00116540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4"/>
        </w:rPr>
        <w:t xml:space="preserve"> 许可证机构编码：0000763306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04001</w:t>
      </w:r>
    </w:p>
    <w:p>
      <w:pPr>
        <w:widowControl/>
        <w:spacing w:line="600" w:lineRule="auto"/>
        <w:rPr>
          <w:rFonts w:hint="eastAsia" w:ascii="宋体" w:hAnsi="宋体"/>
          <w:color w:val="auto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业</w:t>
      </w:r>
      <w:bookmarkStart w:id="0" w:name="_GoBack"/>
      <w:r>
        <w:rPr>
          <w:rFonts w:hint="eastAsia" w:ascii="宋体" w:hAnsi="宋体"/>
          <w:color w:val="auto"/>
          <w:sz w:val="28"/>
          <w:szCs w:val="24"/>
        </w:rPr>
        <w:t>务范围：人寿保险、健康保险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和</w:t>
      </w:r>
      <w:r>
        <w:rPr>
          <w:rFonts w:hint="eastAsia" w:ascii="宋体" w:hAnsi="宋体"/>
          <w:color w:val="auto"/>
          <w:sz w:val="28"/>
          <w:szCs w:val="24"/>
        </w:rPr>
        <w:t>意外伤害保险等各类人身保险业务；经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营上级机构在银行保险监督管理机构批准业务范围内授权</w:t>
      </w:r>
      <w:r>
        <w:rPr>
          <w:rFonts w:hint="eastAsia" w:ascii="宋体" w:hAnsi="宋体"/>
          <w:color w:val="auto"/>
          <w:sz w:val="28"/>
          <w:szCs w:val="24"/>
        </w:rPr>
        <w:t>的其他业务。</w:t>
      </w:r>
    </w:p>
    <w:bookmarkEnd w:id="0"/>
    <w:p>
      <w:pPr>
        <w:widowControl/>
        <w:spacing w:line="600" w:lineRule="auto"/>
        <w:jc w:val="left"/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4"/>
          <w:lang w:val="en-US" w:eastAsia="zh-CN"/>
        </w:rPr>
        <w:t>机构</w:t>
      </w:r>
      <w:r>
        <w:rPr>
          <w:rFonts w:hint="eastAsia" w:ascii="宋体" w:hAnsi="宋体"/>
          <w:sz w:val="28"/>
          <w:szCs w:val="24"/>
        </w:rPr>
        <w:t>住所：</w:t>
      </w:r>
      <w:r>
        <w:rPr>
          <w:rFonts w:hint="eastAsia" w:ascii="宋体" w:hAnsi="宋体"/>
          <w:color w:val="auto"/>
          <w:sz w:val="28"/>
          <w:szCs w:val="24"/>
        </w:rPr>
        <w:t>浙江省绍兴市上虞区百官街道王充路568号颖泰大厦601室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北区</w:t>
      </w:r>
    </w:p>
    <w:p>
      <w:pPr>
        <w:spacing w:line="600" w:lineRule="auto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邮政编码：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312300</w:t>
      </w:r>
      <w:r>
        <w:rPr>
          <w:rFonts w:hint="eastAsia" w:ascii="宋体" w:hAnsi="宋体"/>
          <w:sz w:val="28"/>
          <w:szCs w:val="24"/>
        </w:rPr>
        <w:t xml:space="preserve">            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4"/>
        </w:rPr>
        <w:t>负责人：车蓉蓉</w:t>
      </w:r>
    </w:p>
    <w:p>
      <w:pPr>
        <w:spacing w:line="600" w:lineRule="auto"/>
        <w:rPr>
          <w:rFonts w:hint="eastAsia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</w:rPr>
        <w:t>联系电话：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0575-82706788</w:t>
      </w:r>
    </w:p>
    <w:p>
      <w:pPr>
        <w:spacing w:line="600" w:lineRule="auto"/>
        <w:rPr>
          <w:rFonts w:hint="default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4"/>
          <w:lang w:val="en-US" w:eastAsia="zh-CN"/>
        </w:rPr>
        <w:t>发证机关：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国家金融监督管理总局绍兴监管分局</w:t>
      </w:r>
    </w:p>
    <w:p>
      <w:pPr>
        <w:spacing w:line="600" w:lineRule="auto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许可</w:t>
      </w:r>
      <w:r>
        <w:rPr>
          <w:rFonts w:hint="eastAsia" w:ascii="宋体" w:hAnsi="宋体"/>
          <w:color w:val="auto"/>
          <w:sz w:val="28"/>
          <w:szCs w:val="24"/>
        </w:rPr>
        <w:t>证颁发日期：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2023年10月13日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25534"/>
    <w:rsid w:val="083646A0"/>
    <w:rsid w:val="0D3A1197"/>
    <w:rsid w:val="0D4A7ED4"/>
    <w:rsid w:val="0E5638A5"/>
    <w:rsid w:val="13177405"/>
    <w:rsid w:val="18752075"/>
    <w:rsid w:val="19E25534"/>
    <w:rsid w:val="1A852CB5"/>
    <w:rsid w:val="216C69BF"/>
    <w:rsid w:val="223E5D6B"/>
    <w:rsid w:val="25DA6821"/>
    <w:rsid w:val="30917F58"/>
    <w:rsid w:val="352F4316"/>
    <w:rsid w:val="41DF52F8"/>
    <w:rsid w:val="45542F3C"/>
    <w:rsid w:val="4E4254CE"/>
    <w:rsid w:val="508625EF"/>
    <w:rsid w:val="532B5EFF"/>
    <w:rsid w:val="564A484B"/>
    <w:rsid w:val="65305757"/>
    <w:rsid w:val="6AE56444"/>
    <w:rsid w:val="7DAF4B54"/>
    <w:rsid w:val="7F5A476A"/>
    <w:rsid w:val="7F7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both"/>
    </w:pPr>
    <w:rPr>
      <w:rFonts w:ascii="Times New Roman" w:hAnsi="Times New Roman" w:eastAsia="Times New Roman" w:cs="Times New Roman"/>
      <w:color w:val="000000"/>
      <w:kern w:val="2"/>
      <w:position w:val="0"/>
      <w:sz w:val="21"/>
      <w:u w:val="none" w:color="000000"/>
      <w:shd w:val="clear" w:color="auto" w:fill="auto"/>
      <w:lang w:val="en-US" w:eastAsia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2021-09-15T02:35:00Z</dcterms:created>
  <dc:creator>谢伟龙</dc:creator>
  <cp:lastModifiedBy>谢伟龙</cp:lastModifiedBy>
  <cp:lastPrinted>2023-09-19T00:41:00Z</cp:lastPrinted>
  <dcterms:modified xsi:type="dcterms:W3CDTF">2023-10-16T06:06:19Z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