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撤销华泰人寿保险股份有限公司盐城中心支公司滨海支公司大套营销服务部</w:t>
      </w:r>
      <w:r>
        <w:rPr>
          <w:rFonts w:hint="eastAsia" w:ascii="黑体" w:eastAsia="黑体"/>
          <w:sz w:val="44"/>
          <w:szCs w:val="44"/>
          <w:highlight w:val="none"/>
        </w:rPr>
        <w:t>的公告</w:t>
      </w:r>
      <w:bookmarkStart w:id="0" w:name="_GoBack"/>
      <w:bookmarkEnd w:id="0"/>
    </w:p>
    <w:p>
      <w:pPr>
        <w:rPr>
          <w:rFonts w:hint="eastAsia" w:ascii="仿宋_GB2312" w:eastAsia="仿宋_GB2312"/>
          <w:sz w:val="32"/>
          <w:szCs w:val="32"/>
          <w:highlight w:val="none"/>
          <w:lang w:val="en-US" w:eastAsia="zh-CN"/>
        </w:rPr>
      </w:pP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经国家金融监管管理总局盐城监管分局核准，我公司对华泰人寿保险股份有限公司盐城中心支公司滨海支公司大套营销服务部予以撤销，并注销《保险许可证》，现将有关情况公告如下：</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一、撤销机构基本情况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撤销机构名称：华泰人寿保险股份有限公司盐城中心支公司滨海支公司大套营销服务部</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机构编码：000076320922001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保险许可证流水号：00022292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成立日期：2010年09月21日</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业务范围：许可该机构经营保险监督管理机构依照有关法律、行政法规和其他规定批准的业务，经营范围以批准文件和上级管理单位授权文件所列的为准。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val="en-US" w:eastAsia="zh-CN"/>
        </w:rPr>
        <w:t>机构住所：江苏省盐城市</w:t>
      </w:r>
      <w:r>
        <w:rPr>
          <w:rFonts w:hint="eastAsia" w:ascii="仿宋" w:hAnsi="仿宋" w:eastAsia="仿宋" w:cs="仿宋"/>
          <w:b w:val="0"/>
          <w:i w:val="0"/>
          <w:caps w:val="0"/>
          <w:color w:val="auto"/>
          <w:spacing w:val="0"/>
          <w:sz w:val="32"/>
          <w:szCs w:val="32"/>
          <w:shd w:val="clear" w:color="auto" w:fill="FFFFFF"/>
        </w:rPr>
        <w:t>滨海县大套乡大套村十一组13号</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撤销日期：2023年12月29日</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二、后续服务等相关事宜</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自撤销之日起，华泰人寿保险股份有限公司盐城中心支公司滨海支公司大套营销服务部后续服务事宜均由华泰人寿保险股份有限公司盐城中心支公司承担。</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后续服务地址：江苏省盐城市市区大庆中路74号商办综合楼四、五楼</w:t>
      </w:r>
    </w:p>
    <w:p>
      <w:pPr>
        <w:rPr>
          <w:rFonts w:hint="eastAsia"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 xml:space="preserve"> 联系电话：0515-88163055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4E73603"/>
    <w:rsid w:val="055A0AAC"/>
    <w:rsid w:val="11116350"/>
    <w:rsid w:val="21DB0D95"/>
    <w:rsid w:val="23871C8E"/>
    <w:rsid w:val="290C23E2"/>
    <w:rsid w:val="3200115E"/>
    <w:rsid w:val="32612344"/>
    <w:rsid w:val="38C100E8"/>
    <w:rsid w:val="41653D33"/>
    <w:rsid w:val="4607070B"/>
    <w:rsid w:val="4E635C5C"/>
    <w:rsid w:val="5B115F7F"/>
    <w:rsid w:val="6A133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2</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沁舞</cp:lastModifiedBy>
  <dcterms:modified xsi:type="dcterms:W3CDTF">2024-01-04T08:20:22Z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