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highlight w:val="none"/>
        </w:rPr>
      </w:pPr>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w:t>
      </w:r>
      <w:r>
        <w:rPr>
          <w:rFonts w:hint="eastAsia" w:ascii="黑体" w:eastAsia="黑体"/>
          <w:sz w:val="44"/>
          <w:szCs w:val="44"/>
          <w:highlight w:val="none"/>
          <w:lang w:val="en-US" w:eastAsia="zh-CN"/>
        </w:rPr>
        <w:t>徐州</w:t>
      </w:r>
      <w:r>
        <w:rPr>
          <w:rFonts w:hint="eastAsia" w:ascii="黑体" w:eastAsia="黑体"/>
          <w:sz w:val="44"/>
          <w:szCs w:val="44"/>
          <w:highlight w:val="none"/>
          <w:lang w:eastAsia="zh-CN"/>
        </w:rPr>
        <w:t>中心支公司</w:t>
      </w:r>
      <w:r>
        <w:rPr>
          <w:rFonts w:hint="eastAsia" w:ascii="黑体" w:eastAsia="黑体"/>
          <w:sz w:val="44"/>
          <w:szCs w:val="44"/>
          <w:highlight w:val="none"/>
          <w:lang w:val="en-US" w:eastAsia="zh-CN"/>
        </w:rPr>
        <w:t>邳州支公司</w:t>
      </w:r>
      <w:r>
        <w:rPr>
          <w:rFonts w:hint="eastAsia" w:ascii="黑体" w:eastAsia="黑体"/>
          <w:sz w:val="44"/>
          <w:szCs w:val="44"/>
          <w:highlight w:val="none"/>
        </w:rPr>
        <w:t>的公告</w:t>
      </w:r>
    </w:p>
    <w:p>
      <w:pPr>
        <w:rPr>
          <w:rFonts w:hint="eastAsia" w:ascii="仿宋_GB2312" w:eastAsia="仿宋_GB2312"/>
          <w:sz w:val="32"/>
          <w:szCs w:val="32"/>
          <w:highlight w:val="none"/>
          <w:lang w:val="en-US" w:eastAsia="zh-CN"/>
        </w:rPr>
      </w:pP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经国家金融监管管理总局徐州监管分局核准，我公司对华泰人寿保险股份有限公司徐州中心支公司邳州支公司予以撤销，并注销《保险许可证》，现将有关情况公告如下：</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w:t>
      </w:r>
      <w:bookmarkStart w:id="0" w:name="_GoBack"/>
      <w:bookmarkEnd w:id="0"/>
      <w:r>
        <w:rPr>
          <w:rFonts w:hint="eastAsia" w:ascii="仿宋_GB2312" w:eastAsia="仿宋_GB2312"/>
          <w:sz w:val="32"/>
          <w:szCs w:val="32"/>
          <w:highlight w:val="none"/>
          <w:lang w:val="en-US" w:eastAsia="zh-CN"/>
        </w:rPr>
        <w:t>份有限公司徐州中心支公司邳州支公司</w:t>
      </w:r>
    </w:p>
    <w:p>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机构编码：000076320382</w:t>
      </w:r>
    </w:p>
    <w:p>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保险许可证流水号：00021954</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成立日期：2009年07月17日</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业务范围：许可该机构经营保险监督管理机构依照有关法律、行政法规和其他规定批准的业务，经营范围以批准文件和上级管理单位授权文件所列的为准。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机构住所：江苏省徐州市邳州市世纪大道南侧、闽江路北侧州新苏中心1幢AB座2单元902、903室</w:t>
      </w: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撤销日期：2024年10月25日</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二、后续服务等相关事宜</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自撤销之日起，华泰人寿保险股份有限公司徐州中心支公司邳州支公司后续服务事宜均由华泰人寿保险股份有限公司徐州中心支公司承担。</w:t>
      </w:r>
    </w:p>
    <w:p>
      <w:pPr>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后续服务地址：江苏省徐州市建国西路锦绣嘉园8号楼1幢601-612室</w:t>
      </w:r>
    </w:p>
    <w:p>
      <w:pPr>
        <w:rPr>
          <w:rFonts w:hint="default" w:ascii="仿宋_GB2312" w:eastAsia="仿宋_GB2312"/>
          <w:sz w:val="32"/>
          <w:szCs w:val="32"/>
          <w:highlight w:val="yellow"/>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 xml:space="preserve"> 联系电话：0516-85902686</w:t>
      </w:r>
    </w:p>
    <w:sectPr>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ZGQyOGNmNzcwZGI5MTUzYjM5NDM1Mjg1MDlmMDAifQ=="/>
  </w:docVars>
  <w:rsids>
    <w:rsidRoot w:val="0031020A"/>
    <w:rsid w:val="00001950"/>
    <w:rsid w:val="001C7989"/>
    <w:rsid w:val="0031020A"/>
    <w:rsid w:val="005E1AA5"/>
    <w:rsid w:val="055A0AAC"/>
    <w:rsid w:val="15420A9F"/>
    <w:rsid w:val="1C477673"/>
    <w:rsid w:val="21DB0D95"/>
    <w:rsid w:val="23871C8E"/>
    <w:rsid w:val="290C23E2"/>
    <w:rsid w:val="2A2D0C2E"/>
    <w:rsid w:val="302719B6"/>
    <w:rsid w:val="32612344"/>
    <w:rsid w:val="38C100E8"/>
    <w:rsid w:val="41653D33"/>
    <w:rsid w:val="4E635C5C"/>
    <w:rsid w:val="513F1701"/>
    <w:rsid w:val="541E1E54"/>
    <w:rsid w:val="6A133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Words>
  <Characters>453</Characters>
  <Lines>3</Lines>
  <Paragraphs>1</Paragraphs>
  <TotalTime>23</TotalTime>
  <ScaleCrop>false</ScaleCrop>
  <LinksUpToDate>false</LinksUpToDate>
  <CharactersWithSpaces>531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傅裕沁</cp:lastModifiedBy>
  <dcterms:modified xsi:type="dcterms:W3CDTF">2024-10-29T01:14:04Z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D2A97F86C3304DD69C60A9B987AC6994_13</vt:lpwstr>
  </property>
</Properties>
</file>