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highlight w:val="none"/>
        </w:rPr>
      </w:pPr>
      <w:r>
        <w:rPr>
          <w:rFonts w:hint="eastAsia" w:ascii="黑体" w:eastAsia="黑体"/>
          <w:sz w:val="44"/>
          <w:szCs w:val="44"/>
          <w:highlight w:val="none"/>
        </w:rPr>
        <w:t>关于</w:t>
      </w:r>
      <w:r>
        <w:rPr>
          <w:rFonts w:hint="eastAsia" w:ascii="黑体" w:eastAsia="黑体"/>
          <w:sz w:val="44"/>
          <w:szCs w:val="44"/>
          <w:highlight w:val="none"/>
          <w:lang w:eastAsia="zh-CN"/>
        </w:rPr>
        <w:t>撤销华泰人寿保险股份有限公司</w:t>
      </w:r>
      <w:r>
        <w:rPr>
          <w:rFonts w:hint="eastAsia" w:ascii="黑体" w:eastAsia="黑体"/>
          <w:sz w:val="44"/>
          <w:szCs w:val="44"/>
          <w:highlight w:val="none"/>
          <w:lang w:val="en-US" w:eastAsia="zh-CN"/>
        </w:rPr>
        <w:t>岳阳</w:t>
      </w:r>
      <w:r>
        <w:rPr>
          <w:rFonts w:hint="eastAsia" w:ascii="黑体" w:eastAsia="黑体"/>
          <w:sz w:val="44"/>
          <w:szCs w:val="44"/>
          <w:highlight w:val="none"/>
          <w:lang w:eastAsia="zh-CN"/>
        </w:rPr>
        <w:t>中心支公司</w:t>
      </w:r>
      <w:r>
        <w:rPr>
          <w:rFonts w:hint="eastAsia" w:ascii="黑体" w:eastAsia="黑体"/>
          <w:sz w:val="44"/>
          <w:szCs w:val="44"/>
          <w:highlight w:val="none"/>
          <w:lang w:val="en-US" w:eastAsia="zh-CN"/>
        </w:rPr>
        <w:t>汨罗支公司</w:t>
      </w:r>
      <w:r>
        <w:rPr>
          <w:rFonts w:hint="eastAsia" w:ascii="黑体" w:eastAsia="黑体"/>
          <w:sz w:val="44"/>
          <w:szCs w:val="44"/>
          <w:highlight w:val="none"/>
        </w:rPr>
        <w:t>的公告</w:t>
      </w:r>
    </w:p>
    <w:p>
      <w:pPr>
        <w:rPr>
          <w:rFonts w:hint="eastAsia" w:ascii="仿宋_GB2312" w:eastAsia="仿宋_GB2312"/>
          <w:sz w:val="32"/>
          <w:szCs w:val="32"/>
          <w:highlight w:val="none"/>
          <w:lang w:val="en-US" w:eastAsia="zh-CN"/>
        </w:rPr>
      </w:pPr>
      <w:bookmarkStart w:id="0" w:name="_GoBack"/>
      <w:bookmarkEnd w:id="0"/>
    </w:p>
    <w:p>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经国家金融监管管理总局岳阳监管分局核准，我公司对华泰人寿保险股份有限公司岳阳中心支公司汨罗支公司予以撤销，并注销《保险许可证》，现将有关情况公告如下：</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一、撤销机构基本情况</w:t>
      </w:r>
    </w:p>
    <w:p>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撤销机构名称：华泰人寿保险股份有限公司岳阳中心支公司汨罗支公司</w:t>
      </w:r>
    </w:p>
    <w:p>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机构编码：000076430681</w:t>
      </w:r>
    </w:p>
    <w:p>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保险许可证流水号：00069250</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成立日期：2018年09月21日</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业务范围：(一)人寿保险、健康保险、意外伤害保险等各类人身保险业务;(二)经保险监督管理机构批准的其他业务。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机构住所：湖南省岳阳市汨罗市大众北路大街56号商业用房丹枫假日酒店二层</w:t>
      </w:r>
    </w:p>
    <w:p>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撤销日期：2024年11月11日</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二、后续服务等相关事宜</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自撤销之日起，华泰人寿保险股份有限公司岳阳中心支公司汨罗支公司后续服务事宜均由华泰人寿保险股份有限公司岳阳中心支公司承担。</w:t>
      </w:r>
    </w:p>
    <w:p>
      <w:pPr>
        <w:rPr>
          <w:rFonts w:hint="default" w:ascii="仿宋_GB2312" w:eastAsia="仿宋_GB2312"/>
          <w:sz w:val="32"/>
          <w:szCs w:val="32"/>
          <w:highlight w:val="yellow"/>
          <w:lang w:val="en-US" w:eastAsia="zh-CN"/>
        </w:rPr>
      </w:pPr>
      <w:r>
        <w:rPr>
          <w:rFonts w:hint="eastAsia" w:ascii="仿宋_GB2312" w:eastAsia="仿宋_GB2312"/>
          <w:sz w:val="32"/>
          <w:szCs w:val="32"/>
          <w:highlight w:val="none"/>
          <w:lang w:val="en-US" w:eastAsia="zh-CN"/>
        </w:rPr>
        <w:t>　　后续服务地址：湖南省岳阳市岳阳楼区金鹗中路408号圣鑫城财智公馆5层501-502、505-509、522、525-526室。</w:t>
      </w:r>
      <w:r>
        <w:rPr>
          <w:rFonts w:hint="eastAsia" w:ascii="仿宋_GB2312" w:eastAsia="仿宋_GB2312"/>
          <w:sz w:val="32"/>
          <w:szCs w:val="32"/>
          <w:lang w:val="en-US" w:eastAsia="zh-CN"/>
        </w:rPr>
        <w:t xml:space="preserve">   </w:t>
      </w:r>
      <w:r>
        <w:rPr>
          <w:rFonts w:hint="eastAsia" w:ascii="仿宋_GB2312" w:eastAsia="仿宋_GB2312"/>
          <w:sz w:val="32"/>
          <w:szCs w:val="32"/>
          <w:highlight w:val="none"/>
          <w:lang w:val="en-US" w:eastAsia="zh-CN"/>
        </w:rPr>
        <w:t xml:space="preserve"> 联系电话：0730-3050063</w:t>
      </w:r>
    </w:p>
    <w:sectPr>
      <w:pgSz w:w="11906" w:h="16838"/>
      <w:pgMar w:top="1440" w:right="1689"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ZGQyOGNmNzcwZGI5MTUzYjM5NDM1Mjg1MDlmMDAifQ=="/>
  </w:docVars>
  <w:rsids>
    <w:rsidRoot w:val="0031020A"/>
    <w:rsid w:val="00001950"/>
    <w:rsid w:val="001C7989"/>
    <w:rsid w:val="0031020A"/>
    <w:rsid w:val="005E1AA5"/>
    <w:rsid w:val="055A0AAC"/>
    <w:rsid w:val="21DB0D95"/>
    <w:rsid w:val="23871C8E"/>
    <w:rsid w:val="290C23E2"/>
    <w:rsid w:val="2A2D0C2E"/>
    <w:rsid w:val="302719B6"/>
    <w:rsid w:val="32612344"/>
    <w:rsid w:val="37CB17BB"/>
    <w:rsid w:val="38C100E8"/>
    <w:rsid w:val="3A191C58"/>
    <w:rsid w:val="40BD431A"/>
    <w:rsid w:val="41653D33"/>
    <w:rsid w:val="4E635C5C"/>
    <w:rsid w:val="513F1701"/>
    <w:rsid w:val="541E1E54"/>
    <w:rsid w:val="6A1339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398</Words>
  <Characters>447</Characters>
  <Lines>3</Lines>
  <Paragraphs>1</Paragraphs>
  <TotalTime>23</TotalTime>
  <ScaleCrop>false</ScaleCrop>
  <LinksUpToDate>false</LinksUpToDate>
  <CharactersWithSpaces>465</CharactersWithSpaces>
  <Application>WPS Office_11.8.2.12086_F1E327BC-269C-435d-A152-05C5408002CA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 </cp:lastModifiedBy>
  <dcterms:modified xsi:type="dcterms:W3CDTF">2024-12-02T07:03:18Z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2052-11.8.2.12086</vt:lpwstr>
  </property>
  <property fmtid="{D5CDD505-2E9C-101B-9397-08002B2CF9AE}" pid="3" name="ICV">
    <vt:lpwstr>B18F870C4E0E4CCFB78A0702D872BD57</vt:lpwstr>
  </property>
</Properties>
</file>