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D1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52"/>
        </w:rPr>
      </w:pPr>
      <w:r>
        <w:rPr>
          <w:rFonts w:hint="eastAsia" w:ascii="黑体" w:hAnsi="黑体" w:eastAsia="黑体" w:cs="黑体"/>
          <w:sz w:val="40"/>
          <w:szCs w:val="48"/>
          <w:lang w:eastAsia="zh-CN"/>
        </w:rPr>
        <w:t>华泰人寿保险股份有限公司</w:t>
      </w:r>
      <w:r>
        <w:rPr>
          <w:rFonts w:hint="eastAsia" w:ascii="黑体" w:hAnsi="黑体" w:eastAsia="黑体" w:cs="黑体"/>
          <w:sz w:val="40"/>
          <w:szCs w:val="48"/>
          <w:lang w:val="en-US" w:eastAsia="zh-CN"/>
        </w:rPr>
        <w:t>长沙市城区营销服务部</w:t>
      </w:r>
      <w:r>
        <w:rPr>
          <w:rFonts w:hint="eastAsia" w:ascii="黑体" w:hAnsi="黑体" w:eastAsia="黑体" w:cs="黑体"/>
          <w:sz w:val="40"/>
          <w:szCs w:val="48"/>
          <w:lang w:eastAsia="zh-CN"/>
        </w:rPr>
        <w:t>关于</w:t>
      </w:r>
      <w:r>
        <w:rPr>
          <w:rFonts w:hint="eastAsia" w:ascii="黑体" w:hAnsi="黑体" w:eastAsia="黑体" w:cs="黑体"/>
          <w:sz w:val="40"/>
          <w:szCs w:val="48"/>
        </w:rPr>
        <w:t>《</w:t>
      </w:r>
      <w:r>
        <w:rPr>
          <w:rFonts w:hint="eastAsia" w:ascii="黑体" w:hAnsi="黑体" w:eastAsia="黑体" w:cs="黑体"/>
          <w:sz w:val="40"/>
          <w:szCs w:val="48"/>
          <w:lang w:val="en-US" w:eastAsia="zh-CN"/>
        </w:rPr>
        <w:t>金融</w:t>
      </w:r>
      <w:r>
        <w:rPr>
          <w:rFonts w:hint="eastAsia" w:ascii="黑体" w:hAnsi="黑体" w:eastAsia="黑体" w:cs="黑体"/>
          <w:sz w:val="40"/>
          <w:szCs w:val="48"/>
        </w:rPr>
        <w:t>许可证》</w:t>
      </w:r>
      <w:r>
        <w:rPr>
          <w:rFonts w:hint="eastAsia" w:ascii="黑体" w:hAnsi="黑体" w:eastAsia="黑体" w:cs="黑体"/>
          <w:sz w:val="40"/>
          <w:szCs w:val="48"/>
          <w:lang w:eastAsia="zh-CN"/>
        </w:rPr>
        <w:t>的</w:t>
      </w:r>
      <w:r>
        <w:rPr>
          <w:rFonts w:hint="eastAsia" w:ascii="黑体" w:hAnsi="黑体" w:eastAsia="黑体" w:cs="黑体"/>
          <w:sz w:val="40"/>
          <w:szCs w:val="48"/>
        </w:rPr>
        <w:t>公告</w:t>
      </w:r>
    </w:p>
    <w:p w14:paraId="7BC0B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1BEA2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华泰人寿保险股份有限公司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长沙市城区营销服务部</w:t>
      </w:r>
      <w:r>
        <w:rPr>
          <w:rFonts w:hint="eastAsia" w:ascii="仿宋_GB2312" w:hAnsi="仿宋_GB2312" w:eastAsia="仿宋_GB2312" w:cs="仿宋_GB2312"/>
          <w:sz w:val="32"/>
          <w:szCs w:val="40"/>
        </w:rPr>
        <w:t>经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国家金融监督管理总局湖南监管局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批准</w:t>
      </w:r>
      <w:r>
        <w:rPr>
          <w:rFonts w:hint="eastAsia" w:ascii="仿宋_GB2312" w:hAnsi="仿宋_GB2312" w:eastAsia="仿宋_GB2312" w:cs="仿宋_GB2312"/>
          <w:sz w:val="32"/>
          <w:szCs w:val="40"/>
        </w:rPr>
        <w:t>，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val="en-US" w:eastAsia="zh-CN"/>
        </w:rPr>
        <w:t>变更营业场所并换发</w:t>
      </w:r>
      <w:r>
        <w:rPr>
          <w:rFonts w:hint="eastAsia" w:ascii="仿宋_GB2312" w:hAnsi="仿宋_GB2312" w:eastAsia="仿宋_GB2312" w:cs="仿宋_GB2312"/>
          <w:sz w:val="32"/>
          <w:szCs w:val="40"/>
        </w:rPr>
        <w:t>《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金融</w:t>
      </w:r>
      <w:r>
        <w:rPr>
          <w:rFonts w:hint="eastAsia" w:ascii="仿宋_GB2312" w:hAnsi="仿宋_GB2312" w:eastAsia="仿宋_GB2312" w:cs="仿宋_GB2312"/>
          <w:sz w:val="32"/>
          <w:szCs w:val="40"/>
        </w:rPr>
        <w:t>许可证》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新证</w:t>
      </w:r>
      <w:r>
        <w:rPr>
          <w:rFonts w:hint="eastAsia" w:ascii="仿宋_GB2312" w:hAnsi="仿宋_GB2312" w:eastAsia="仿宋_GB2312" w:cs="仿宋_GB2312"/>
          <w:sz w:val="32"/>
          <w:szCs w:val="40"/>
        </w:rPr>
        <w:t>，现予以公告。</w:t>
      </w:r>
    </w:p>
    <w:p w14:paraId="0AD1C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机构名称：</w:t>
      </w:r>
      <w:r>
        <w:rPr>
          <w:rFonts w:hint="eastAsia" w:ascii="仿宋_GB2312" w:hAnsi="仿宋_GB2312" w:eastAsia="仿宋_GB2312" w:cs="仿宋_GB2312"/>
          <w:sz w:val="32"/>
          <w:szCs w:val="40"/>
        </w:rPr>
        <w:t>华泰人寿保险股份有限公司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长沙市城区营销服务部</w:t>
      </w:r>
    </w:p>
    <w:p w14:paraId="74BE5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许可证流水号：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01212515</w:t>
      </w:r>
    </w:p>
    <w:p w14:paraId="7497C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批准</w:t>
      </w:r>
      <w:r>
        <w:rPr>
          <w:rFonts w:hint="eastAsia" w:ascii="仿宋_GB2312" w:hAnsi="仿宋_GB2312" w:eastAsia="仿宋_GB2312" w:cs="仿宋_GB2312"/>
          <w:sz w:val="32"/>
          <w:szCs w:val="40"/>
        </w:rPr>
        <w:t>日期：20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04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40"/>
        </w:rPr>
        <w:t>日</w:t>
      </w:r>
    </w:p>
    <w:p w14:paraId="74236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发证日期：20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07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40"/>
        </w:rPr>
        <w:t>日</w:t>
      </w:r>
    </w:p>
    <w:p w14:paraId="37B56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机构住所</w:t>
      </w:r>
      <w:r>
        <w:rPr>
          <w:rFonts w:hint="eastAsia" w:ascii="仿宋_GB2312" w:hAnsi="仿宋_GB2312" w:eastAsia="仿宋_GB2312" w:cs="仿宋_GB2312"/>
          <w:sz w:val="32"/>
          <w:szCs w:val="40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湖南省长沙市芙蓉区建湘路393号世茂环球金融中心6101西北角、6109东部部分面积和6102</w:t>
      </w:r>
    </w:p>
    <w:p w14:paraId="094E5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机构编码：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000076430102001</w:t>
      </w:r>
    </w:p>
    <w:p w14:paraId="0AD2D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业务范围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：（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人寿保险、健康保险、意外伤害保险等各类人身保险业务；（二）经保险监督管理机构批准的其他业务。</w:t>
      </w:r>
    </w:p>
    <w:p w14:paraId="1F4EF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发证机关：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国家金融监督管理总局湖南监管局</w:t>
      </w:r>
    </w:p>
    <w:p w14:paraId="3FD22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邮政编码：410000</w:t>
      </w:r>
      <w:bookmarkStart w:id="0" w:name="_GoBack"/>
      <w:bookmarkEnd w:id="0"/>
    </w:p>
    <w:p w14:paraId="7DB9B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联系人电话：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0731-81852061</w:t>
      </w:r>
    </w:p>
    <w:p w14:paraId="3591F17E"/>
    <w:p w14:paraId="26C20B27"/>
    <w:p w14:paraId="3883C2D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A38D1"/>
    <w:rsid w:val="363122C6"/>
    <w:rsid w:val="3BCC6D26"/>
    <w:rsid w:val="54664607"/>
    <w:rsid w:val="7A3A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2026-07-28T04:28:00Z</dcterms:created>
  <dc:creator>肖艳妮</dc:creator>
  <cp:lastModifiedBy>肖艳妮</cp:lastModifiedBy>
  <dcterms:modified xsi:type="dcterms:W3CDTF">2026-07-28T04:31:47Z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2052-12.8.2.17134</vt:lpwstr>
  </property>
  <property fmtid="{D5CDD505-2E9C-101B-9397-08002B2CF9AE}" pid="3" name="ICV">
    <vt:lpwstr>7891217A58284B2094331C899AF6EEDD_11</vt:lpwstr>
  </property>
</Properties>
</file>